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/>
      </w:pPr>
      <w:r>
        <w:t xml:space="preserve"/>
      </w:r>
    </w:p>
    <w:p>
      <w:pPr>
        <w:spacing w:after="120"/>
        <w:jc w:val="center"/>
      </w:pPr>
      <w:r>
        <w:drawing>
          <wp:inline distT="0" distB="0" distL="0" distR="0">
            <wp:extent cx="1238250" cy="1238250"/>
            <wp:effectExtent t="0" r="0" b="0" l="0"/>
            <wp:docPr id="1" name="brand" descr="brand" title="Pars-Sec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0E2440"/>
          <w:sz w:val="26"/>
          <w:szCs w:val="26"/>
          <w:rtl/>
        </w:rPr>
        <w:t xml:space="preserve">پویا فناوران سدید ایرانیان</w:t>
      </w:r>
    </w:p>
    <w:p>
      <w:pPr>
        <w:bidi/>
        <w:spacing w:after="26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B5891F"/>
          <w:sz w:val="18"/>
          <w:szCs w:val="18"/>
        </w:rPr>
        <w:t xml:space="preserve">Pars-Secure  •  pars-secure.com</w:t>
      </w:r>
    </w:p>
    <w:p>
      <w:pPr>
        <w:shd w:fill="0E2440" w:val="clear"/>
        <w:bidi/>
        <w:spacing w:after="0" w:before="160" w:line="300"/>
        <w:jc w:val="center"/>
      </w:pPr>
      <w:r>
        <w:rPr>
          <w:rFonts w:ascii="Vazirmatn" w:cs="Vazirmatn" w:eastAsia="Vazirmatn" w:hAnsi="Vazirmatn"/>
          <w:b/>
          <w:bCs/>
          <w:color w:val="FFFFFF"/>
          <w:sz w:val="38"/>
          <w:szCs w:val="38"/>
          <w:rtl/>
        </w:rPr>
        <w:t xml:space="preserve">گزارش مدیریتی</w:t>
      </w:r>
    </w:p>
    <w:p>
      <w:pPr>
        <w:shd w:fill="B5891F" w:val="clear"/>
        <w:bidi/>
        <w:spacing w:after="240" w:before="0" w:line="300"/>
        <w:jc w:val="center"/>
      </w:pPr>
      <w:r>
        <w:rPr>
          <w:rFonts w:ascii="Vazirmatn" w:cs="Vazirmatn" w:eastAsia="Vazirmatn" w:hAnsi="Vazirmatn"/>
          <w:b/>
          <w:bCs/>
          <w:color w:val="1A1A1A"/>
          <w:sz w:val="18"/>
          <w:szCs w:val="18"/>
          <w:rtl/>
        </w:rPr>
        <w:t xml:space="preserve">Executive Summary — Security Assessment — نمونه</w:t>
      </w:r>
    </w:p>
    <w:p>
      <w:pPr>
        <w:spacing w:after="120"/>
      </w:pPr>
      <w:r>
        <w:t xml:space="preserve"/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کارفرما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شرکت نمونه (Acme Mobility)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کد پروژه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PS-1405-018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نوع سرویس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0E2440"/>
                <w:sz w:val="22"/>
                <w:szCs w:val="22"/>
                <w:rtl/>
              </w:rPr>
              <w:t xml:space="preserve">ارزیابی پیشرفتهٔ امنیت API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نسخهٔ سند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۱.۰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تاریخ تهیه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۱۴۰۵/۰۲/۱۹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طبقه‌بندی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TLP:AMBER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22"/>
                <w:szCs w:val="22"/>
                <w:rtl/>
              </w:rPr>
              <w:t xml:space="preserve">(محرمانه)</w:t>
            </w:r>
          </w:p>
        </w:tc>
      </w:tr>
    </w:tbl>
    <w:p>
      <w:pPr>
        <w:spacing w:after="260"/>
      </w:pPr>
      <w:r>
        <w:t xml:space="preserve"/>
      </w:r>
    </w:p>
    <w:p>
      <w:pPr>
        <w:shd w:fill="FBF6E9" w:val="clear"/>
        <w:bidi/>
        <w:spacing w:after="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8A0C0E"/>
          <w:sz w:val="18"/>
          <w:szCs w:val="18"/>
          <w:rtl/>
        </w:rPr>
        <w:t xml:space="preserve">محرمانه — این سند حاوی اطلاعات حساس امنیتی است و انتشار آن خارج از طرفین مجاز، ممنوع می‌باشد.</w:t>
      </w:r>
    </w:p>
    <w:p>
      <w:r>
        <w:br w:type="page"/>
      </w:r>
    </w:p>
    <w:p>
      <w:pPr>
        <w:shd w:fill="FBF6E9" w:val="clear"/>
        <w:bidi/>
        <w:spacing w:after="16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8A0C0E"/>
          <w:sz w:val="18"/>
          <w:szCs w:val="18"/>
          <w:rtl/>
        </w:rPr>
        <w:t xml:space="preserve">نمونه — این گزارش روی محیط آزمایشی عمداً‌آسیب‌پذیر (OWASP crAPI) تهیه شده است؛ نام کارفرما و داده‌ها فرضی‌اند و گام‌های کامل بهره‌برداری پوشانده شده‌اند.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۱. زمینه و هدف ارزیابی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سرویس‌های API پلتفرم خودروی شرکت نمونه، که اطلاعات حساب کاربران و موقعیت مکانی خودروها را مدیریت می‌کنند، در یک بازهٔ ده‌روزه از منظر امنیتی ارزیابی شدند. هدف، شناسایی ریسک‌هایی بود که می‌توانند به افشای داده یا تصاحب حساب منجر شوند.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۲. وضعیت کلی امنیت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ارزیابی کلی ریسک سامانه:  </w:t>
      </w:r>
      <w:r>
        <w:rPr>
          <w:rFonts w:ascii="Vazirmatn" w:cs="Vazirmatn" w:eastAsia="Vazirmatn" w:hAnsi="Vazirmatn"/>
          <w:b/>
          <w:bCs/>
          <w:i w:val="false"/>
          <w:iCs w:val="false"/>
          <w:color w:val="7A0F12"/>
          <w:sz w:val="22"/>
          <w:szCs w:val="22"/>
          <w:rtl/>
        </w:rPr>
        <w:t xml:space="preserve">بحرانی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سامانه دارای یک نقص بحرانی در کنترل دسترسی است که می‌تواند موقعیت مکانی کاربران را افشا کند و نیازمند اصلاح فوری است. سطح بلوغ امنیتی فعلی، پیش از اصلاح این یافته‌ها، پایین ارزیابی می‌شود.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۳. خلاصهٔ یافته‌ها به تفکیک شدت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بحرانی</w:t>
            </w:r>
          </w:p>
        </w:tc>
        <w:tc>
          <w:tcPr>
            <w:tcW w:type="dxa" w:w="1872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بالا</w:t>
            </w:r>
          </w:p>
        </w:tc>
        <w:tc>
          <w:tcPr>
            <w:tcW w:type="dxa" w:w="1872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متوسط</w:t>
            </w:r>
          </w:p>
        </w:tc>
        <w:tc>
          <w:tcPr>
            <w:tcW w:type="dxa" w:w="1872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پایین</w:t>
            </w:r>
          </w:p>
        </w:tc>
        <w:tc>
          <w:tcPr>
            <w:tcW w:type="dxa" w:w="1872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اطلاعاتی</w:t>
            </w:r>
          </w:p>
        </w:tc>
      </w:tr>
      <w:tr>
        <w:tc>
          <w:tcPr>
            <w:tcW w:type="dxa" w:w="1872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7A0F12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6"/>
                <w:szCs w:val="26"/>
                <w:rtl/>
              </w:rPr>
              <w:t xml:space="preserve">۱</w:t>
            </w:r>
          </w:p>
        </w:tc>
        <w:tc>
          <w:tcPr>
            <w:tcW w:type="dxa" w:w="1872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C0392B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6"/>
                <w:szCs w:val="26"/>
                <w:rtl/>
              </w:rPr>
              <w:t xml:space="preserve">۲</w:t>
            </w:r>
          </w:p>
        </w:tc>
        <w:tc>
          <w:tcPr>
            <w:tcW w:type="dxa" w:w="1872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E08A1E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6"/>
                <w:szCs w:val="26"/>
                <w:rtl/>
              </w:rPr>
              <w:t xml:space="preserve">۱</w:t>
            </w:r>
          </w:p>
        </w:tc>
        <w:tc>
          <w:tcPr>
            <w:tcW w:type="dxa" w:w="1872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E9C84B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6"/>
                <w:szCs w:val="26"/>
                <w:rtl/>
              </w:rPr>
              <w:t xml:space="preserve">۰</w:t>
            </w:r>
          </w:p>
        </w:tc>
        <w:tc>
          <w:tcPr>
            <w:tcW w:type="dxa" w:w="1872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5B647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6"/>
                <w:szCs w:val="26"/>
                <w:rtl/>
              </w:rPr>
              <w:t xml:space="preserve">۱</w:t>
            </w:r>
          </w:p>
        </w:tc>
      </w:tr>
    </w:tbl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۴. مهم‌ترین یافته‌ها و اثر تجاری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500"/>
        <w:gridCol w:w="4860"/>
      </w:tblGrid>
      <w:tr>
        <w:trPr>
          <w:tblHeader/>
        </w:trPr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یافته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شدت</w:t>
            </w:r>
          </w:p>
        </w:tc>
        <w:tc>
          <w:tcPr>
            <w:tcW w:type="dxa" w:w="48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اثر بر کسب‌وکار</w:t>
            </w:r>
          </w:p>
        </w:tc>
      </w:tr>
      <w:tr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افشای موقعیت خودروی کاربران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7A0F12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بحرانی</w:t>
            </w:r>
          </w:p>
        </w:tc>
        <w:tc>
          <w:tcPr>
            <w:tcW w:type="dxa" w:w="48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نقض حریم خصوصی و ریسک ایمنی فیزیکی؛ آسیب جدی به اعتماد مشتری و اعتبار برند</w:t>
            </w:r>
          </w:p>
        </w:tc>
      </w:tr>
      <w:tr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امکان تصاحب حساب کاربری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C0392B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بالا</w:t>
            </w:r>
          </w:p>
        </w:tc>
        <w:tc>
          <w:tcPr>
            <w:tcW w:type="dxa" w:w="48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دسترسی غیرمجاز به حساب‌ها و داده‌های شخصی، با پیامد حقوقی و اعتباری</w:t>
            </w:r>
          </w:p>
        </w:tc>
      </w:tr>
      <w:tr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دستکاری اطلاعات خودرو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C0392B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بالا</w:t>
            </w:r>
          </w:p>
        </w:tc>
        <w:tc>
          <w:tcPr>
            <w:tcW w:type="dxa" w:w="48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خدشه به یکپارچگی داده و زمینه‌سازی برای سوءاستفاده‌های بعدی</w:t>
            </w:r>
          </w:p>
        </w:tc>
      </w:tr>
      <w:tr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نشت اطلاعات در سرویس انجمن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E08A1E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متوسط</w:t>
            </w:r>
          </w:p>
        </w:tc>
        <w:tc>
          <w:tcPr>
            <w:tcW w:type="dxa" w:w="48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افشای داده‌های شخصی که بهره‌برداری از سایر ضعف‌ها را تسهیل می‌کند</w:t>
            </w:r>
          </w:p>
        </w:tc>
      </w:tr>
    </w:tbl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۵. اقدامات اولویت‌دار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اصلاح فوری کنترل دسترسی در سرویس موقعیت خودرو (بالاترین اولویت).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اعمال محدودسازی تلاش ورود و تقویت سازوکار احراز هویت.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بازنگری سرویس‌های انجمن و به‌روزرسانی پروفایل برای حذف داده و فیلدهای حساس.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انجام بازآزمایی (Retest) پس از اصلاح برای تأیید رفع کامل.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۶. جمع‌بندی برای مدیریت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ریسک کلی سامانه در وضعیت فعلی بحرانی است، اما یافته‌ها مشخص، قابل‌اصلاح و دارای راهکار روشن هستند. با اجرای اقدامات اولویت‌دار طی بازهٔ پیشنهادی و انجام بازآزمایی، انتظار می‌رود سطح ریسک به‌طور چشمگیری کاهش یابد. توصیه می‌شود ارزیابی امنیتی به‌صورت دوره‌ای (سالانه یا پس از تغییرات عمده) تکرار شود.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1440" w:right="1440" w:bottom="1440" w:left="144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DD3" w:sz="4" w:space="4"/>
      </w:pBdr>
      <w:bidi/>
      <w:spacing w:before="0"/>
      <w:jc w:val="center"/>
    </w:pPr>
    <w:r>
      <w:rPr>
        <w:rFonts w:ascii="Vazirmatn" w:cs="Vazirmatn" w:eastAsia="Vazirmatn" w:hAnsi="Vazirmatn"/>
        <w:color w:val="5B6470"/>
        <w:sz w:val="16"/>
        <w:szCs w:val="16"/>
        <w:rtl/>
      </w:rPr>
      <w:t xml:space="preserve">محرمانه — Confidential   •   صفحه </w:t>
    </w:r>
    <w:r>
      <w:rPr>
        <w:rFonts w:ascii="Vazirmatn" w:cs="Vazirmatn" w:eastAsia="Vazirmatn" w:hAnsi="Vazirmatn"/>
        <w:color w:val="5B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Vazirmatn" w:cs="Vazirmatn" w:eastAsia="Vazirmatn" w:hAnsi="Vazirmatn"/>
        <w:color w:val="5B6470"/>
        <w:sz w:val="16"/>
        <w:szCs w:val="16"/>
        <w:rtl/>
      </w:rPr>
      <w:t xml:space="preserve"> از </w:t>
    </w:r>
    <w:r>
      <w:rPr>
        <w:rFonts w:ascii="Vazirmatn" w:cs="Vazirmatn" w:eastAsia="Vazirmatn" w:hAnsi="Vazirmatn"/>
        <w:color w:val="5B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891F" w:sz="4" w:space="4"/>
      </w:pBdr>
      <w:tabs>
        <w:tab w:val="right" w:pos="9360"/>
      </w:tabs>
      <w:bidi/>
      <w:spacing w:after="0"/>
      <w:jc w:val="right"/>
    </w:pPr>
    <w:r>
      <w:rPr>
        <w:rFonts w:ascii="Vazirmatn" w:cs="Vazirmatn" w:eastAsia="Vazirmatn" w:hAnsi="Vazirmatn"/>
        <w:color w:val="0E2440"/>
        <w:sz w:val="16"/>
        <w:szCs w:val="16"/>
        <w:rtl/>
      </w:rPr>
      <w:t xml:space="preserve">گزارش مدیریتی</w:t>
    </w:r>
    <w:r>
      <w:rPr>
        <w:rFonts w:ascii="Vazirmatn" w:cs="Vazirmatn" w:eastAsia="Vazirmatn" w:hAnsi="Vazirmatn"/>
      </w:rPr>
      <w:t xml:space="preserve">	</w:t>
    </w:r>
    <w:r>
      <w:rPr>
        <w:rFonts w:ascii="Vazirmatn" w:cs="Vazirmatn" w:eastAsia="Vazirmatn" w:hAnsi="Vazirmatn"/>
        <w:b/>
        <w:bCs/>
        <w:color w:val="B5891F"/>
        <w:sz w:val="16"/>
        <w:szCs w:val="16"/>
        <w:rtl/>
      </w:rPr>
      <w:t xml:space="preserve">پارس‌سکیور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start="600" w:hanging="280"/>
      </w:pPr>
      <w:rPr>
        <w:rFonts w:ascii="Vazirmatn" w:cs="Vazirmatn" w:eastAsia="Vazirmatn" w:hAnsi="Vazirmatn"/>
        <w:color w:val="B5891F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start="620" w:hanging="300"/>
      </w:pPr>
      <w:rPr>
        <w:rFonts w:ascii="Vazirmatn" w:cs="Vazirmatn" w:eastAsia="Vazirmatn" w:hAnsi="Vazirmatn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azirmatn" w:cs="Vazirmatn" w:eastAsia="Vazirmatn" w:hAnsi="Vazirmatn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60"/>
      <w:outlineLvl w:val="0"/>
    </w:pPr>
    <w:rPr>
      <w:rFonts w:ascii="Vazirmatn" w:cs="Vazirmatn" w:eastAsia="Vazirmatn" w:hAnsi="Vazirmatn"/>
      <w:b/>
      <w:bCs/>
      <w:color w:val="0E2440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Vazirmatn" w:cs="Vazirmatn" w:eastAsia="Vazirmatn" w:hAnsi="Vazirmatn"/>
      <w:b/>
      <w:bCs/>
      <w:color w:val="0E2440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Vazirmatn" w:cs="Vazirmatn" w:eastAsia="Vazirmatn" w:hAnsi="Vazirmatn"/>
      <w:b/>
      <w:bCs/>
      <w:color w:val="0E24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ff54db3cfb602050d5a9083021235d91b87605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مدیریتی</dc:title>
  <dc:creator>Pars-Secure / Pooya Fanavaran Sadid Iranian</dc:creator>
  <cp:lastModifiedBy>Un-named</cp:lastModifiedBy>
  <cp:revision>1</cp:revision>
  <dcterms:created xsi:type="dcterms:W3CDTF">2026-06-02T11:06:40.215Z</dcterms:created>
  <dcterms:modified xsi:type="dcterms:W3CDTF">2026-06-02T11:06:40.215Z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